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96" w:rsidRPr="00BE1108" w:rsidRDefault="00886296" w:rsidP="00BE11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108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  <w:r w:rsidR="000D600D">
        <w:rPr>
          <w:rFonts w:ascii="Times New Roman" w:hAnsi="Times New Roman" w:cs="Times New Roman"/>
          <w:b/>
          <w:sz w:val="28"/>
          <w:szCs w:val="28"/>
        </w:rPr>
        <w:t xml:space="preserve">внеурочной деятельности объединения </w:t>
      </w:r>
      <w:r w:rsidRPr="00BE1108">
        <w:rPr>
          <w:rFonts w:ascii="Times New Roman" w:hAnsi="Times New Roman" w:cs="Times New Roman"/>
          <w:b/>
          <w:sz w:val="28"/>
          <w:szCs w:val="28"/>
        </w:rPr>
        <w:t>«</w:t>
      </w:r>
      <w:r w:rsidR="000D600D">
        <w:rPr>
          <w:rFonts w:ascii="Times New Roman" w:hAnsi="Times New Roman" w:cs="Times New Roman"/>
          <w:b/>
          <w:sz w:val="28"/>
          <w:szCs w:val="28"/>
        </w:rPr>
        <w:t>Доноведение»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3D6" w:rsidRDefault="00886296" w:rsidP="002B03D6">
      <w:pPr>
        <w:pStyle w:val="a5"/>
        <w:ind w:left="0" w:firstLine="708"/>
        <w:rPr>
          <w:b w:val="0"/>
          <w:szCs w:val="28"/>
        </w:rPr>
      </w:pPr>
      <w:r w:rsidRPr="002B03D6">
        <w:rPr>
          <w:b w:val="0"/>
          <w:szCs w:val="28"/>
        </w:rPr>
        <w:t xml:space="preserve">     Программа составлена на основе 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  <w:u w:val="single"/>
        </w:rPr>
        <w:t>Законы</w:t>
      </w:r>
      <w:r w:rsidRPr="002B03D6">
        <w:rPr>
          <w:rFonts w:ascii="Times New Roman" w:hAnsi="Times New Roman" w:cs="Times New Roman"/>
          <w:sz w:val="28"/>
          <w:szCs w:val="28"/>
        </w:rPr>
        <w:t>: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- Федеральный Закон «Об образовании в Российской Федерации» (от 29.12. 2012 № 273-ФЗ);</w:t>
      </w:r>
    </w:p>
    <w:p w:rsidR="002B03D6" w:rsidRPr="002B03D6" w:rsidRDefault="002B03D6" w:rsidP="002B03D6">
      <w:pPr>
        <w:shd w:val="clear" w:color="auto" w:fill="FFFFFF"/>
        <w:spacing w:after="0"/>
        <w:outlineLvl w:val="1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областной закон от 14.11.2013 № 26-ЗС «Об образовании в Ростовской области». 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  <w:u w:val="single"/>
        </w:rPr>
        <w:t>Программы</w:t>
      </w:r>
      <w:r w:rsidRPr="002B03D6">
        <w:rPr>
          <w:rFonts w:ascii="Times New Roman" w:hAnsi="Times New Roman" w:cs="Times New Roman"/>
          <w:sz w:val="28"/>
          <w:szCs w:val="28"/>
        </w:rPr>
        <w:t>: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pacing w:val="-3"/>
          <w:sz w:val="28"/>
          <w:szCs w:val="28"/>
        </w:rPr>
        <w:t>- Основная общеобразовательная программа начального общего образования   МБОУ Туриловская СОШ на 2021-2022 учебный год (приказ от 25.08.2021 № 73).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  <w:u w:val="single"/>
        </w:rPr>
        <w:t>Приказы</w:t>
      </w:r>
      <w:r w:rsidRPr="002B03D6">
        <w:rPr>
          <w:rFonts w:ascii="Times New Roman" w:hAnsi="Times New Roman" w:cs="Times New Roman"/>
          <w:sz w:val="28"/>
          <w:szCs w:val="28"/>
        </w:rPr>
        <w:t>: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- приказ Минобрнауки России от 06.10.2009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1643);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-  приказ Минобразования Ростовской области от 03.06.2010 № 472 «О введении федерального государственного образовательного стандарта начального общего образования в образовательных учреждениях Ростовской области»;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-приказ Минобрнауки России от 31.12.15г.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373»;</w:t>
      </w:r>
    </w:p>
    <w:p w:rsidR="002B03D6" w:rsidRPr="002B03D6" w:rsidRDefault="002B03D6" w:rsidP="002B03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– Письмо Министерства образования и науки Российской Федерации от 12.05.2011 г. № 03-296 «Об организации внеурочной деятельности при введении Федерального образовательного стандарта общего образования».</w:t>
      </w:r>
    </w:p>
    <w:p w:rsidR="002B03D6" w:rsidRPr="002B03D6" w:rsidRDefault="002B03D6" w:rsidP="002B03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- Письмо МО и науки от 14.12.2015 № 09-3564 </w:t>
      </w:r>
      <w:hyperlink r:id="rId6" w:tgtFrame="_blank" w:history="1">
        <w:r w:rsidRPr="002B03D6">
          <w:rPr>
            <w:rFonts w:ascii="Times New Roman" w:hAnsi="Times New Roman" w:cs="Times New Roman"/>
            <w:sz w:val="28"/>
            <w:szCs w:val="28"/>
          </w:rPr>
          <w:t>«О внеурочной деятельности и реализации дополнительных общеобразовательных программ»</w:t>
        </w:r>
      </w:hyperlink>
    </w:p>
    <w:p w:rsidR="002B03D6" w:rsidRPr="002B03D6" w:rsidRDefault="002B03D6" w:rsidP="002B03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</w:t>
      </w:r>
      <w:hyperlink r:id="rId7" w:tgtFrame="_blank" w:history="1">
        <w:r w:rsidRPr="002B03D6">
          <w:rPr>
            <w:rFonts w:ascii="Times New Roman" w:hAnsi="Times New Roman" w:cs="Times New Roman"/>
            <w:sz w:val="28"/>
            <w:szCs w:val="28"/>
          </w:rPr>
          <w:t>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проектной деятельности</w:t>
        </w:r>
      </w:hyperlink>
      <w:r w:rsidRPr="002B03D6">
        <w:rPr>
          <w:rFonts w:ascii="Times New Roman" w:hAnsi="Times New Roman" w:cs="Times New Roman"/>
          <w:sz w:val="28"/>
          <w:szCs w:val="28"/>
        </w:rPr>
        <w:t>. Письмо Министерства образования и науки РФ от 18.08.2017 № 09-1672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- Концепция духовно-нравственного развития и воспитания личности гражданина России (под ред. А.Я.Данилюк, А.М.Кондакова, В.А.Тишкова – М., Просвещение, 2009);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lastRenderedPageBreak/>
        <w:t xml:space="preserve">- </w:t>
      </w:r>
      <w:r w:rsidRPr="002B03D6">
        <w:rPr>
          <w:rFonts w:ascii="Times New Roman" w:hAnsi="Times New Roman" w:cs="Times New Roman"/>
          <w:sz w:val="28"/>
          <w:szCs w:val="28"/>
        </w:rPr>
        <w:t>Учебный план МБОУ Туриловская СОШ на 2021-2022 учебный год.</w:t>
      </w:r>
      <w:r w:rsidRPr="002B03D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(Утвержден приказом </w:t>
      </w:r>
      <w:r w:rsidRPr="002B03D6">
        <w:rPr>
          <w:rFonts w:ascii="Times New Roman" w:hAnsi="Times New Roman" w:cs="Times New Roman"/>
          <w:sz w:val="28"/>
          <w:szCs w:val="28"/>
        </w:rPr>
        <w:t>по МБОУ Туриловская СОШ от 21.05.2021 г. № 35);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Положение о Рабочей программе МБОУ Туриловская СОШ; 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Устав МБОУ Туриловская СОШ. </w:t>
      </w:r>
    </w:p>
    <w:p w:rsidR="002B03D6" w:rsidRPr="002B03D6" w:rsidRDefault="002B03D6" w:rsidP="002B03D6">
      <w:pPr>
        <w:shd w:val="clear" w:color="auto" w:fill="FFFFFF"/>
        <w:spacing w:after="0"/>
        <w:ind w:right="91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color w:val="000000"/>
          <w:sz w:val="28"/>
          <w:szCs w:val="28"/>
        </w:rPr>
        <w:t xml:space="preserve">- авторской программы </w:t>
      </w:r>
      <w:r w:rsidRPr="002B03D6">
        <w:rPr>
          <w:rFonts w:ascii="Times New Roman" w:hAnsi="Times New Roman" w:cs="Times New Roman"/>
          <w:sz w:val="28"/>
          <w:szCs w:val="28"/>
        </w:rPr>
        <w:t xml:space="preserve">«Доноведение» -   Сухаревская Е.Ю., Бакрева М.Н., Зыбина Е.А., Ткаченко А.Г </w:t>
      </w:r>
      <w:r w:rsidRPr="002B03D6">
        <w:rPr>
          <w:rFonts w:ascii="Times New Roman" w:hAnsi="Times New Roman" w:cs="Times New Roman"/>
          <w:sz w:val="28"/>
          <w:szCs w:val="28"/>
          <w:lang w:eastAsia="ar-SA"/>
        </w:rPr>
        <w:t xml:space="preserve"> и реализует социальное  направление внеурочной деятельности.</w:t>
      </w:r>
    </w:p>
    <w:p w:rsidR="002B03D6" w:rsidRDefault="002B03D6" w:rsidP="002B03D6">
      <w:pPr>
        <w:pStyle w:val="a5"/>
        <w:ind w:left="0" w:firstLine="708"/>
        <w:rPr>
          <w:b w:val="0"/>
          <w:bCs w:val="0"/>
          <w:szCs w:val="28"/>
        </w:rPr>
      </w:pPr>
    </w:p>
    <w:p w:rsidR="002B03D6" w:rsidRPr="002B03D6" w:rsidRDefault="002B03D6" w:rsidP="002B03D6">
      <w:pPr>
        <w:pStyle w:val="a5"/>
        <w:ind w:left="0" w:firstLine="708"/>
        <w:rPr>
          <w:b w:val="0"/>
          <w:bCs w:val="0"/>
          <w:szCs w:val="28"/>
        </w:rPr>
      </w:pPr>
      <w:r w:rsidRPr="002B03D6">
        <w:rPr>
          <w:b w:val="0"/>
          <w:bCs w:val="0"/>
          <w:szCs w:val="28"/>
        </w:rPr>
        <w:t xml:space="preserve">Мир, окружающий ребёнка постоянно изменяется, происходит обогащение социального опыта ребёнка (семья, школа, друзья), у него возникает потребность расширить знания о природной и социальной среде, в которой он проживает. Основной </w:t>
      </w:r>
      <w:r w:rsidRPr="002B03D6">
        <w:rPr>
          <w:bCs w:val="0"/>
          <w:szCs w:val="28"/>
        </w:rPr>
        <w:t>целью курса</w:t>
      </w:r>
      <w:r w:rsidRPr="002B03D6">
        <w:rPr>
          <w:b w:val="0"/>
          <w:bCs w:val="0"/>
          <w:szCs w:val="28"/>
        </w:rPr>
        <w:t xml:space="preserve"> «Доноведение» является формирование у детей младшего школьного возраста целостного представления о малой Родине – Донском крае и адекватного понимания места человека в нём. С этой позиции можно выделить следующие </w:t>
      </w:r>
      <w:r w:rsidRPr="002B03D6">
        <w:rPr>
          <w:bCs w:val="0"/>
          <w:szCs w:val="28"/>
        </w:rPr>
        <w:t>задачи</w:t>
      </w:r>
      <w:r w:rsidRPr="002B03D6">
        <w:rPr>
          <w:b w:val="0"/>
          <w:bCs w:val="0"/>
          <w:szCs w:val="28"/>
        </w:rPr>
        <w:t xml:space="preserve"> изучения родного края:</w:t>
      </w:r>
    </w:p>
    <w:p w:rsidR="002B03D6" w:rsidRPr="002B03D6" w:rsidRDefault="002B03D6" w:rsidP="002B03D6">
      <w:pPr>
        <w:pStyle w:val="a5"/>
        <w:ind w:left="0" w:firstLine="708"/>
        <w:rPr>
          <w:b w:val="0"/>
          <w:bCs w:val="0"/>
          <w:szCs w:val="28"/>
        </w:rPr>
      </w:pPr>
      <w:r w:rsidRPr="002B03D6">
        <w:rPr>
          <w:bCs w:val="0"/>
          <w:i/>
          <w:szCs w:val="28"/>
        </w:rPr>
        <w:t>Образовательные</w:t>
      </w:r>
      <w:r w:rsidRPr="002B03D6">
        <w:rPr>
          <w:bCs w:val="0"/>
          <w:szCs w:val="28"/>
        </w:rPr>
        <w:t>:</w:t>
      </w:r>
      <w:r w:rsidRPr="002B03D6">
        <w:rPr>
          <w:b w:val="0"/>
          <w:bCs w:val="0"/>
          <w:szCs w:val="28"/>
        </w:rPr>
        <w:t xml:space="preserve"> 1. Пробуждение интереса к малой Родине и  формирование пропедевтических знаний о природных и социальных объектах и явлениях Донского края;   </w:t>
      </w:r>
    </w:p>
    <w:p w:rsidR="002B03D6" w:rsidRPr="002B03D6" w:rsidRDefault="002B03D6" w:rsidP="002B03D6">
      <w:pPr>
        <w:pStyle w:val="a5"/>
        <w:ind w:left="0" w:firstLine="708"/>
        <w:rPr>
          <w:b w:val="0"/>
          <w:bCs w:val="0"/>
          <w:szCs w:val="28"/>
        </w:rPr>
      </w:pPr>
      <w:r w:rsidRPr="002B03D6">
        <w:rPr>
          <w:b w:val="0"/>
          <w:bCs w:val="0"/>
          <w:szCs w:val="28"/>
        </w:rPr>
        <w:t>2. Формирование элементарных представлений о народах, проживающих в Ростовской области, историко-культурном наследии и их традициях; об историческом прошлом, современном состоянии и перспективах культурного развития Донского края.</w:t>
      </w:r>
    </w:p>
    <w:p w:rsidR="002B03D6" w:rsidRPr="002B03D6" w:rsidRDefault="002B03D6" w:rsidP="002B03D6">
      <w:pPr>
        <w:pStyle w:val="a5"/>
        <w:ind w:left="0" w:firstLine="708"/>
        <w:rPr>
          <w:b w:val="0"/>
          <w:bCs w:val="0"/>
          <w:szCs w:val="28"/>
        </w:rPr>
      </w:pPr>
      <w:r w:rsidRPr="002B03D6">
        <w:rPr>
          <w:bCs w:val="0"/>
          <w:i/>
          <w:szCs w:val="28"/>
        </w:rPr>
        <w:t>Воспитательные:</w:t>
      </w:r>
      <w:r w:rsidRPr="002B03D6">
        <w:rPr>
          <w:b w:val="0"/>
          <w:bCs w:val="0"/>
          <w:i/>
          <w:szCs w:val="28"/>
        </w:rPr>
        <w:t xml:space="preserve"> </w:t>
      </w:r>
      <w:r w:rsidRPr="002B03D6">
        <w:rPr>
          <w:b w:val="0"/>
          <w:bCs w:val="0"/>
          <w:szCs w:val="28"/>
        </w:rPr>
        <w:t>1. Воспитание осознания зависимости благополучия среды родного края от поведения человека, формирование умений предвидеть последствия своих и чужих поступков и корректировать свою деятельность в соответствии с нравственным эталоном.</w:t>
      </w:r>
    </w:p>
    <w:p w:rsidR="002B03D6" w:rsidRPr="002B03D6" w:rsidRDefault="002B03D6" w:rsidP="002B03D6">
      <w:pPr>
        <w:pStyle w:val="a5"/>
        <w:ind w:left="0" w:firstLine="708"/>
        <w:rPr>
          <w:b w:val="0"/>
          <w:bCs w:val="0"/>
          <w:szCs w:val="28"/>
        </w:rPr>
      </w:pPr>
      <w:r w:rsidRPr="002B03D6">
        <w:rPr>
          <w:b w:val="0"/>
          <w:bCs w:val="0"/>
          <w:szCs w:val="28"/>
        </w:rPr>
        <w:t>2. Воспитание уважения к национальным традициям своего и других народов, толерантности, культуры межличностного и межнационального общения, бережного отношения к материальным и духовным богатствам родного края, гражданственности и патриотизма.</w:t>
      </w:r>
    </w:p>
    <w:p w:rsidR="002B03D6" w:rsidRPr="002B03D6" w:rsidRDefault="002B03D6" w:rsidP="002B03D6">
      <w:pPr>
        <w:pStyle w:val="a5"/>
        <w:ind w:left="0" w:firstLine="708"/>
        <w:rPr>
          <w:b w:val="0"/>
          <w:bCs w:val="0"/>
          <w:szCs w:val="28"/>
        </w:rPr>
      </w:pPr>
      <w:r w:rsidRPr="002B03D6">
        <w:rPr>
          <w:bCs w:val="0"/>
          <w:i/>
          <w:szCs w:val="28"/>
        </w:rPr>
        <w:t xml:space="preserve">Развивающие: </w:t>
      </w:r>
      <w:r w:rsidRPr="002B03D6">
        <w:rPr>
          <w:b w:val="0"/>
          <w:bCs w:val="0"/>
          <w:szCs w:val="28"/>
        </w:rPr>
        <w:t xml:space="preserve">1. Развитие умения взаимодействовать с различными объектами окружающего мира с учётом их своеобразия и особенностей. </w:t>
      </w:r>
    </w:p>
    <w:p w:rsidR="002B03D6" w:rsidRPr="002B03D6" w:rsidRDefault="002B03D6" w:rsidP="002B03D6">
      <w:pPr>
        <w:pStyle w:val="a5"/>
        <w:numPr>
          <w:ilvl w:val="0"/>
          <w:numId w:val="4"/>
        </w:numPr>
        <w:tabs>
          <w:tab w:val="clear" w:pos="1068"/>
          <w:tab w:val="num" w:pos="0"/>
        </w:tabs>
        <w:ind w:left="0" w:firstLine="720"/>
        <w:rPr>
          <w:b w:val="0"/>
          <w:bCs w:val="0"/>
          <w:szCs w:val="28"/>
        </w:rPr>
      </w:pPr>
      <w:r w:rsidRPr="002B03D6">
        <w:rPr>
          <w:b w:val="0"/>
          <w:bCs w:val="0"/>
          <w:szCs w:val="28"/>
        </w:rPr>
        <w:t xml:space="preserve">Формирование и развитие элементарных умений работать с различными источниками информации для локализации фактов региональной истории и культуры во времени, пространстве; для оценочного отношения к фактам, проблемам сохранения и развития историко-культурного потенциала Донского края.  </w:t>
      </w:r>
    </w:p>
    <w:p w:rsidR="002B03D6" w:rsidRPr="002B03D6" w:rsidRDefault="002B03D6" w:rsidP="002B03D6">
      <w:pPr>
        <w:pStyle w:val="a5"/>
        <w:ind w:left="0" w:firstLine="708"/>
        <w:rPr>
          <w:szCs w:val="28"/>
        </w:rPr>
      </w:pPr>
      <w:r w:rsidRPr="002B03D6">
        <w:rPr>
          <w:b w:val="0"/>
          <w:bCs w:val="0"/>
          <w:szCs w:val="28"/>
        </w:rPr>
        <w:t xml:space="preserve">Педагогическое обоснование введения вариативного интегрированного курса «Доноведение» составляют такие факторы, как общность целей интегрируемых учебных предметов, соблюдение принципов дидактики с учётом специфики разных видов деятельности, возрастные и индивидуальные особенности детей младшего школьного возраста, </w:t>
      </w:r>
      <w:r w:rsidRPr="002B03D6">
        <w:rPr>
          <w:b w:val="0"/>
          <w:bCs w:val="0"/>
          <w:szCs w:val="28"/>
        </w:rPr>
        <w:lastRenderedPageBreak/>
        <w:t>органическое единство разных видов ощущений в познании действительности, целостности окружающего мира</w:t>
      </w:r>
    </w:p>
    <w:p w:rsidR="002B03D6" w:rsidRPr="002B03D6" w:rsidRDefault="002B03D6" w:rsidP="002B03D6">
      <w:pPr>
        <w:pStyle w:val="a5"/>
        <w:ind w:left="0" w:firstLine="708"/>
        <w:rPr>
          <w:b w:val="0"/>
          <w:bCs w:val="0"/>
          <w:szCs w:val="28"/>
        </w:rPr>
      </w:pPr>
      <w:r w:rsidRPr="002B03D6">
        <w:rPr>
          <w:b w:val="0"/>
          <w:bCs w:val="0"/>
          <w:szCs w:val="28"/>
        </w:rPr>
        <w:t>При отборе содержания курса учитывались принципы, отражённые в «Концепции содержания непрерывного образования» (начальное звено).</w:t>
      </w:r>
    </w:p>
    <w:p w:rsidR="002B03D6" w:rsidRPr="002B03D6" w:rsidRDefault="002B03D6" w:rsidP="002B03D6">
      <w:pPr>
        <w:pStyle w:val="a5"/>
        <w:ind w:left="0" w:firstLine="708"/>
        <w:rPr>
          <w:b w:val="0"/>
          <w:bCs w:val="0"/>
          <w:szCs w:val="28"/>
        </w:rPr>
      </w:pPr>
      <w:r w:rsidRPr="002B03D6">
        <w:rPr>
          <w:b w:val="0"/>
          <w:bCs w:val="0"/>
          <w:szCs w:val="28"/>
        </w:rPr>
        <w:t xml:space="preserve"> Ведущим из них является </w:t>
      </w:r>
      <w:r w:rsidRPr="002B03D6">
        <w:rPr>
          <w:bCs w:val="0"/>
          <w:szCs w:val="28"/>
        </w:rPr>
        <w:t>принцип</w:t>
      </w:r>
      <w:r w:rsidRPr="002B03D6">
        <w:rPr>
          <w:b w:val="0"/>
          <w:bCs w:val="0"/>
          <w:szCs w:val="28"/>
        </w:rPr>
        <w:t xml:space="preserve"> </w:t>
      </w:r>
      <w:r w:rsidRPr="002B03D6">
        <w:rPr>
          <w:bCs w:val="0"/>
          <w:szCs w:val="28"/>
        </w:rPr>
        <w:t>целостности</w:t>
      </w:r>
      <w:r w:rsidRPr="002B03D6">
        <w:rPr>
          <w:b w:val="0"/>
          <w:bCs w:val="0"/>
          <w:szCs w:val="28"/>
        </w:rPr>
        <w:t xml:space="preserve">, который достигается за счёт </w:t>
      </w:r>
      <w:r w:rsidRPr="002B03D6">
        <w:rPr>
          <w:bCs w:val="0"/>
          <w:szCs w:val="28"/>
        </w:rPr>
        <w:t>интеграции содержания</w:t>
      </w:r>
      <w:r w:rsidRPr="002B03D6">
        <w:rPr>
          <w:b w:val="0"/>
          <w:bCs w:val="0"/>
          <w:szCs w:val="28"/>
        </w:rPr>
        <w:t>. В основу интеграции содержания по курсу «Доноведение» положено диалектическое единство системы «природа - человек – общество». Особенностью данного содержания является то, что знания группируются вокруг следующих ведущих идей:</w:t>
      </w:r>
    </w:p>
    <w:p w:rsidR="002B03D6" w:rsidRPr="002B03D6" w:rsidRDefault="002B03D6" w:rsidP="002B03D6">
      <w:pPr>
        <w:pStyle w:val="a5"/>
        <w:numPr>
          <w:ilvl w:val="0"/>
          <w:numId w:val="3"/>
        </w:numPr>
        <w:tabs>
          <w:tab w:val="clear" w:pos="1713"/>
        </w:tabs>
        <w:ind w:left="1080" w:hanging="372"/>
        <w:rPr>
          <w:b w:val="0"/>
          <w:bCs w:val="0"/>
          <w:szCs w:val="28"/>
        </w:rPr>
      </w:pPr>
      <w:r w:rsidRPr="002B03D6">
        <w:rPr>
          <w:b w:val="0"/>
          <w:bCs w:val="0"/>
          <w:szCs w:val="28"/>
        </w:rPr>
        <w:t>Окружающий мир есть многообразная система природных объектов и явлений, которые влияют на деятельность человека в Донском крае.</w:t>
      </w:r>
    </w:p>
    <w:p w:rsidR="002B03D6" w:rsidRPr="002B03D6" w:rsidRDefault="002B03D6" w:rsidP="002B03D6">
      <w:pPr>
        <w:pStyle w:val="a5"/>
        <w:numPr>
          <w:ilvl w:val="0"/>
          <w:numId w:val="3"/>
        </w:numPr>
        <w:tabs>
          <w:tab w:val="clear" w:pos="1713"/>
        </w:tabs>
        <w:ind w:left="1080" w:hanging="372"/>
        <w:rPr>
          <w:b w:val="0"/>
          <w:bCs w:val="0"/>
          <w:szCs w:val="28"/>
        </w:rPr>
      </w:pPr>
      <w:r w:rsidRPr="002B03D6">
        <w:rPr>
          <w:b w:val="0"/>
          <w:bCs w:val="0"/>
          <w:szCs w:val="28"/>
        </w:rPr>
        <w:t>Человек Донского края имеет свои  индивидуальные черты и проявления, исторически развивающиеся в деятельности и во взаимоотношениях с другими.</w:t>
      </w:r>
    </w:p>
    <w:p w:rsidR="002B03D6" w:rsidRPr="002B03D6" w:rsidRDefault="002B03D6" w:rsidP="002B03D6">
      <w:pPr>
        <w:pStyle w:val="a5"/>
        <w:numPr>
          <w:ilvl w:val="0"/>
          <w:numId w:val="3"/>
        </w:numPr>
        <w:rPr>
          <w:b w:val="0"/>
          <w:bCs w:val="0"/>
          <w:szCs w:val="28"/>
        </w:rPr>
      </w:pPr>
      <w:r w:rsidRPr="002B03D6">
        <w:rPr>
          <w:b w:val="0"/>
          <w:bCs w:val="0"/>
          <w:szCs w:val="28"/>
        </w:rPr>
        <w:t>История Донского края – часть истории Отечества.</w:t>
      </w:r>
    </w:p>
    <w:p w:rsidR="002B03D6" w:rsidRPr="002B03D6" w:rsidRDefault="002B03D6" w:rsidP="002B03D6">
      <w:pPr>
        <w:pStyle w:val="3"/>
        <w:ind w:firstLine="540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bCs/>
          <w:sz w:val="28"/>
          <w:szCs w:val="28"/>
        </w:rPr>
        <w:t>Вся программа выстроена из пяти взаимосвязанных блоков:</w:t>
      </w:r>
    </w:p>
    <w:p w:rsidR="002B03D6" w:rsidRPr="002B03D6" w:rsidRDefault="002B03D6" w:rsidP="002B03D6">
      <w:pPr>
        <w:pStyle w:val="3"/>
        <w:numPr>
          <w:ilvl w:val="0"/>
          <w:numId w:val="5"/>
        </w:numPr>
        <w:spacing w:after="0" w:line="240" w:lineRule="auto"/>
        <w:ind w:left="1259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bCs/>
          <w:sz w:val="28"/>
          <w:szCs w:val="28"/>
        </w:rPr>
        <w:t xml:space="preserve">Я и окружающий мир, </w:t>
      </w:r>
    </w:p>
    <w:p w:rsidR="002B03D6" w:rsidRPr="002B03D6" w:rsidRDefault="002B03D6" w:rsidP="002B03D6">
      <w:pPr>
        <w:pStyle w:val="3"/>
        <w:numPr>
          <w:ilvl w:val="0"/>
          <w:numId w:val="5"/>
        </w:numPr>
        <w:spacing w:after="0" w:line="240" w:lineRule="auto"/>
        <w:ind w:left="1259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bCs/>
          <w:sz w:val="28"/>
          <w:szCs w:val="28"/>
        </w:rPr>
        <w:t xml:space="preserve">Природа Донского края, </w:t>
      </w:r>
    </w:p>
    <w:p w:rsidR="002B03D6" w:rsidRPr="002B03D6" w:rsidRDefault="002B03D6" w:rsidP="002B03D6">
      <w:pPr>
        <w:pStyle w:val="3"/>
        <w:numPr>
          <w:ilvl w:val="0"/>
          <w:numId w:val="5"/>
        </w:numPr>
        <w:spacing w:after="0" w:line="240" w:lineRule="auto"/>
        <w:ind w:left="1259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bCs/>
          <w:sz w:val="28"/>
          <w:szCs w:val="28"/>
        </w:rPr>
        <w:t xml:space="preserve">Человек и природа, </w:t>
      </w:r>
    </w:p>
    <w:p w:rsidR="002B03D6" w:rsidRPr="002B03D6" w:rsidRDefault="002B03D6" w:rsidP="002B03D6">
      <w:pPr>
        <w:pStyle w:val="3"/>
        <w:numPr>
          <w:ilvl w:val="0"/>
          <w:numId w:val="5"/>
        </w:numPr>
        <w:spacing w:after="0" w:line="240" w:lineRule="auto"/>
        <w:ind w:left="1259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bCs/>
          <w:sz w:val="28"/>
          <w:szCs w:val="28"/>
        </w:rPr>
        <w:t>Жизнь на Дону,</w:t>
      </w:r>
    </w:p>
    <w:p w:rsidR="002B03D6" w:rsidRPr="002B03D6" w:rsidRDefault="002B03D6" w:rsidP="002B03D6">
      <w:pPr>
        <w:pStyle w:val="3"/>
        <w:numPr>
          <w:ilvl w:val="0"/>
          <w:numId w:val="5"/>
        </w:numPr>
        <w:spacing w:after="0" w:line="240" w:lineRule="auto"/>
        <w:ind w:left="1259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bCs/>
          <w:sz w:val="28"/>
          <w:szCs w:val="28"/>
        </w:rPr>
        <w:t>Яркие страницы истории земли Донской.</w:t>
      </w:r>
    </w:p>
    <w:p w:rsidR="002B03D6" w:rsidRPr="00044A56" w:rsidRDefault="002B03D6" w:rsidP="002B03D6">
      <w:pPr>
        <w:pStyle w:val="a5"/>
        <w:rPr>
          <w:b w:val="0"/>
          <w:bCs w:val="0"/>
          <w:sz w:val="24"/>
        </w:rPr>
      </w:pPr>
    </w:p>
    <w:p w:rsidR="00746D0A" w:rsidRDefault="00746D0A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746D0A" w:rsidRPr="00886296" w:rsidRDefault="00746D0A" w:rsidP="00746D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календарно – тематическое планирование.</w:t>
      </w:r>
    </w:p>
    <w:p w:rsidR="00886296" w:rsidRDefault="002B03D6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занятия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 отводится </w:t>
      </w:r>
      <w:r>
        <w:rPr>
          <w:rFonts w:ascii="Times New Roman" w:hAnsi="Times New Roman" w:cs="Times New Roman"/>
          <w:sz w:val="28"/>
          <w:szCs w:val="28"/>
        </w:rPr>
        <w:t>1 час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 в неделю, всего – </w:t>
      </w:r>
      <w:r>
        <w:rPr>
          <w:rFonts w:ascii="Times New Roman" w:hAnsi="Times New Roman" w:cs="Times New Roman"/>
          <w:sz w:val="28"/>
          <w:szCs w:val="28"/>
        </w:rPr>
        <w:t>3</w:t>
      </w:r>
      <w:r w:rsidR="00236404">
        <w:rPr>
          <w:rFonts w:ascii="Times New Roman" w:hAnsi="Times New Roman" w:cs="Times New Roman"/>
          <w:sz w:val="28"/>
          <w:szCs w:val="28"/>
        </w:rPr>
        <w:t>2</w:t>
      </w:r>
      <w:r w:rsidR="00746D0A">
        <w:rPr>
          <w:rFonts w:ascii="Times New Roman" w:hAnsi="Times New Roman" w:cs="Times New Roman"/>
          <w:sz w:val="28"/>
          <w:szCs w:val="28"/>
        </w:rPr>
        <w:t xml:space="preserve"> ч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886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29155A0"/>
    <w:multiLevelType w:val="hybridMultilevel"/>
    <w:tmpl w:val="3A5C6D8C"/>
    <w:lvl w:ilvl="0" w:tplc="27EC0ED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D9B11AD"/>
    <w:multiLevelType w:val="hybridMultilevel"/>
    <w:tmpl w:val="B62A0312"/>
    <w:lvl w:ilvl="0" w:tplc="D340CF5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>
    <w:nsid w:val="7DE87692"/>
    <w:multiLevelType w:val="hybridMultilevel"/>
    <w:tmpl w:val="686C56F2"/>
    <w:lvl w:ilvl="0" w:tplc="0914B11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4F946CE0">
      <w:start w:val="2"/>
      <w:numFmt w:val="bullet"/>
      <w:lvlText w:val=""/>
      <w:lvlJc w:val="left"/>
      <w:pPr>
        <w:tabs>
          <w:tab w:val="num" w:pos="2358"/>
        </w:tabs>
        <w:ind w:left="2358" w:hanging="930"/>
      </w:pPr>
      <w:rPr>
        <w:rFonts w:ascii="Wingdings" w:eastAsia="Times New Roman" w:hAnsi="Wingding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0D600D"/>
    <w:rsid w:val="001A7212"/>
    <w:rsid w:val="001B1E91"/>
    <w:rsid w:val="00236404"/>
    <w:rsid w:val="002B03D6"/>
    <w:rsid w:val="00350CC5"/>
    <w:rsid w:val="004407A4"/>
    <w:rsid w:val="00502255"/>
    <w:rsid w:val="00573ADE"/>
    <w:rsid w:val="005939E5"/>
    <w:rsid w:val="00746D0A"/>
    <w:rsid w:val="007C7F01"/>
    <w:rsid w:val="00886296"/>
    <w:rsid w:val="009C12F6"/>
    <w:rsid w:val="00AC2C37"/>
    <w:rsid w:val="00B64D10"/>
    <w:rsid w:val="00BA4015"/>
    <w:rsid w:val="00BE1108"/>
    <w:rsid w:val="00CD60B4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  <w:style w:type="paragraph" w:styleId="a5">
    <w:name w:val="Body Text Indent"/>
    <w:basedOn w:val="a"/>
    <w:link w:val="a6"/>
    <w:rsid w:val="002B03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B03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B03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B03D6"/>
    <w:rPr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2B03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  <w:style w:type="paragraph" w:styleId="a5">
    <w:name w:val="Body Text Indent"/>
    <w:basedOn w:val="a"/>
    <w:link w:val="a6"/>
    <w:rsid w:val="002B03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B03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B03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B03D6"/>
    <w:rPr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2B03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adi.sk/i/Hc1fl6-R3PtVi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di.sk/i/EHQTZMDcvPkT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2018-11-25T08:12:00Z</dcterms:created>
  <dcterms:modified xsi:type="dcterms:W3CDTF">2009-01-01T02:36:00Z</dcterms:modified>
</cp:coreProperties>
</file>